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25F" w:rsidRDefault="001B6383">
      <w:pPr>
        <w:spacing w:line="612" w:lineRule="exact"/>
        <w:ind w:left="2231"/>
        <w:rPr>
          <w:rFonts w:ascii="Calibri"/>
          <w:sz w:val="52"/>
        </w:rPr>
      </w:pPr>
      <w:r w:rsidRPr="001B6383">
        <w:pict>
          <v:group id="_x0000_s1033" style="position:absolute;left:0;text-align:left;margin-left:15.15pt;margin-top:21.3pt;width:564.8pt;height:799.4pt;z-index:-251658240;mso-position-horizontal-relative:page;mso-position-vertical-relative:page" coordorigin="303,426" coordsize="11296,159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6" type="#_x0000_t75" style="position:absolute;left:330;top:436;width:11259;height:15968">
              <v:imagedata r:id="rId5" o:title=""/>
            </v:shape>
            <v:rect id="_x0000_s1055" style="position:absolute;left:3351;top:436;width:8238;height:15968" fillcolor="#737373" stroked="f"/>
            <v:rect id="_x0000_s1054" style="position:absolute;left:3351;top:436;width:8238;height:15968" filled="f" strokecolor="white" strokeweight="1pt"/>
            <v:rect id="_x0000_s1053" style="position:absolute;left:1832;top:6868;width:1519;height:1613" fillcolor="#a7bede" stroked="f">
              <v:fill opacity="52428f"/>
            </v:rect>
            <v:rect id="_x0000_s1052" style="position:absolute;left:1832;top:6868;width:1519;height:1613" filled="f" strokecolor="white" strokeweight="1pt"/>
            <v:rect id="_x0000_s1051" style="position:absolute;left:1832;top:5256;width:1519;height:1612" fillcolor="#a7bede" stroked="f">
              <v:fill opacity="32896f"/>
            </v:rect>
            <v:rect id="_x0000_s1050" style="position:absolute;left:1832;top:5256;width:1519;height:1612" filled="f" strokecolor="white" strokeweight="1pt"/>
            <v:rect id="_x0000_s1049" style="position:absolute;left:313;top:5256;width:1519;height:1612" fillcolor="#a7bede" stroked="f">
              <v:fill opacity="52428f"/>
            </v:rect>
            <v:rect id="_x0000_s1048" style="position:absolute;left:313;top:5256;width:1519;height:1612" filled="f" strokecolor="white" strokeweight="1pt"/>
            <v:rect id="_x0000_s1047" style="position:absolute;left:313;top:3643;width:1519;height:1613" fillcolor="#a7bede" stroked="f">
              <v:fill opacity="32896f"/>
            </v:rect>
            <v:rect id="_x0000_s1046" style="position:absolute;left:313;top:3643;width:1519;height:1613" filled="f" strokecolor="white" strokeweight="1pt"/>
            <v:rect id="_x0000_s1045" style="position:absolute;left:313;top:6868;width:1519;height:1613" fillcolor="#a7bede" stroked="f">
              <v:fill opacity="32896f"/>
            </v:rect>
            <v:rect id="_x0000_s1044" style="position:absolute;left:313;top:6868;width:1519;height:1613" filled="f" strokecolor="white" strokeweight="1pt"/>
            <v:rect id="_x0000_s1043" style="position:absolute;left:1832;top:8481;width:1519;height:1612" fillcolor="#a7bede" stroked="f">
              <v:fill opacity="32896f"/>
            </v:rect>
            <v:rect id="_x0000_s1042" style="position:absolute;left:1832;top:8481;width:1519;height:1612" filled="f" strokecolor="white" strokeweight="1pt"/>
            <v:rect id="_x0000_s1041" style="position:absolute;left:2616;top:436;width:1519;height:1613" fillcolor="#c0504d" stroked="f"/>
            <v:rect id="_x0000_s1040" style="position:absolute;left:2616;top:436;width:1519;height:1613" filled="f" strokecolor="white" strokeweight="1pt"/>
            <v:rect id="_x0000_s1039" style="position:absolute;left:10529;top:15691;width:380;height:401" fillcolor="#bebebe" stroked="f">
              <v:fill opacity="32896f"/>
            </v:rect>
            <v:rect id="_x0000_s1038" style="position:absolute;left:10529;top:15685;width:380;height:407" filled="f" strokecolor="white" strokeweight="1pt"/>
            <v:rect id="_x0000_s1037" style="position:absolute;left:10529;top:15284;width:380;height:407" fillcolor="#c0504d" stroked="f"/>
            <v:rect id="_x0000_s1036" style="position:absolute;left:10529;top:15284;width:380;height:407" filled="f" strokecolor="white" strokeweight="1pt"/>
            <v:rect id="_x0000_s1035" style="position:absolute;left:10909;top:15284;width:380;height:407" fillcolor="#bebebe" stroked="f">
              <v:fill opacity="32896f"/>
            </v:rect>
            <v:rect id="_x0000_s1034" style="position:absolute;left:10909;top:15284;width:380;height:407" filled="f" strokecolor="white" strokeweight="1pt"/>
            <w10:wrap anchorx="page" anchory="page"/>
          </v:group>
        </w:pict>
      </w:r>
      <w:r w:rsidR="00F351EC">
        <w:rPr>
          <w:rFonts w:ascii="Calibri"/>
          <w:color w:val="FFFFFF"/>
          <w:sz w:val="52"/>
        </w:rPr>
        <w:t>2025</w:t>
      </w: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spacing w:before="9"/>
        <w:rPr>
          <w:rFonts w:ascii="Calibri"/>
          <w:sz w:val="29"/>
        </w:rPr>
      </w:pPr>
    </w:p>
    <w:p w:rsidR="0005025F" w:rsidRDefault="007A16ED">
      <w:pPr>
        <w:pStyle w:val="a4"/>
      </w:pPr>
      <w:r>
        <w:rPr>
          <w:color w:val="FFFFFF"/>
        </w:rPr>
        <w:t>План</w:t>
      </w:r>
      <w:r w:rsidR="00616FAD">
        <w:rPr>
          <w:color w:val="FFFFFF"/>
        </w:rPr>
        <w:t xml:space="preserve"> </w:t>
      </w:r>
      <w:r>
        <w:rPr>
          <w:color w:val="FFFFFF"/>
        </w:rPr>
        <w:t>работы</w:t>
      </w:r>
    </w:p>
    <w:p w:rsidR="0005025F" w:rsidRDefault="0068531F">
      <w:pPr>
        <w:spacing w:before="3" w:line="242" w:lineRule="auto"/>
        <w:ind w:left="3100" w:right="2126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color w:val="FFFFFF"/>
          <w:spacing w:val="-1"/>
          <w:sz w:val="28"/>
        </w:rPr>
        <w:t>П</w:t>
      </w:r>
      <w:r w:rsidR="007A16ED">
        <w:rPr>
          <w:rFonts w:ascii="Microsoft Sans Serif" w:hAnsi="Microsoft Sans Serif"/>
          <w:color w:val="FFFFFF"/>
          <w:spacing w:val="-1"/>
          <w:sz w:val="28"/>
        </w:rPr>
        <w:t>о</w:t>
      </w:r>
      <w:r w:rsidR="00616FAD">
        <w:rPr>
          <w:rFonts w:ascii="Microsoft Sans Serif" w:hAnsi="Microsoft Sans Serif"/>
          <w:color w:val="FFFFFF"/>
          <w:spacing w:val="-1"/>
          <w:sz w:val="28"/>
        </w:rPr>
        <w:t xml:space="preserve"> </w:t>
      </w:r>
      <w:r w:rsidR="007A16ED">
        <w:rPr>
          <w:rFonts w:ascii="Microsoft Sans Serif" w:hAnsi="Microsoft Sans Serif"/>
          <w:color w:val="FFFFFF"/>
          <w:spacing w:val="-1"/>
          <w:sz w:val="28"/>
        </w:rPr>
        <w:t>профилактике</w:t>
      </w:r>
      <w:r w:rsidR="00616FAD">
        <w:rPr>
          <w:rFonts w:ascii="Microsoft Sans Serif" w:hAnsi="Microsoft Sans Serif"/>
          <w:color w:val="FFFFFF"/>
          <w:spacing w:val="-1"/>
          <w:sz w:val="28"/>
        </w:rPr>
        <w:t xml:space="preserve"> </w:t>
      </w:r>
      <w:r w:rsidR="007A16ED">
        <w:rPr>
          <w:rFonts w:ascii="Microsoft Sans Serif" w:hAnsi="Microsoft Sans Serif"/>
          <w:color w:val="FFFFFF"/>
          <w:spacing w:val="-1"/>
          <w:sz w:val="28"/>
        </w:rPr>
        <w:t>дорожно-транспортного</w:t>
      </w:r>
      <w:r w:rsidR="00616FAD">
        <w:rPr>
          <w:rFonts w:ascii="Microsoft Sans Serif" w:hAnsi="Microsoft Sans Serif"/>
          <w:color w:val="FFFFFF"/>
          <w:spacing w:val="-1"/>
          <w:sz w:val="28"/>
        </w:rPr>
        <w:t xml:space="preserve"> </w:t>
      </w:r>
      <w:r w:rsidR="007A16ED">
        <w:rPr>
          <w:rFonts w:ascii="Microsoft Sans Serif" w:hAnsi="Microsoft Sans Serif"/>
          <w:color w:val="FFFFFF"/>
          <w:sz w:val="28"/>
        </w:rPr>
        <w:t>травматизма</w:t>
      </w:r>
      <w:r w:rsidR="00616FAD">
        <w:rPr>
          <w:rFonts w:ascii="Microsoft Sans Serif" w:hAnsi="Microsoft Sans Serif"/>
          <w:color w:val="FFFFFF"/>
          <w:sz w:val="28"/>
        </w:rPr>
        <w:t xml:space="preserve"> </w:t>
      </w:r>
      <w:r w:rsidR="007A16ED">
        <w:rPr>
          <w:rFonts w:ascii="Microsoft Sans Serif" w:hAnsi="Microsoft Sans Serif"/>
          <w:color w:val="FFFFFF"/>
          <w:sz w:val="28"/>
        </w:rPr>
        <w:t>в</w:t>
      </w:r>
      <w:r w:rsidR="00616FAD">
        <w:rPr>
          <w:rFonts w:ascii="Microsoft Sans Serif" w:hAnsi="Microsoft Sans Serif"/>
          <w:color w:val="FFFFFF"/>
          <w:sz w:val="28"/>
        </w:rPr>
        <w:t xml:space="preserve"> М</w:t>
      </w:r>
      <w:r w:rsidR="007A16ED">
        <w:rPr>
          <w:rFonts w:ascii="Microsoft Sans Serif" w:hAnsi="Microsoft Sans Serif"/>
          <w:color w:val="FFFFFF"/>
          <w:sz w:val="28"/>
        </w:rPr>
        <w:t>ДОУ</w:t>
      </w:r>
      <w:r w:rsidR="00616FAD">
        <w:rPr>
          <w:rFonts w:ascii="Microsoft Sans Serif" w:hAnsi="Microsoft Sans Serif"/>
          <w:color w:val="FFFFFF"/>
          <w:sz w:val="28"/>
        </w:rPr>
        <w:t xml:space="preserve"> </w:t>
      </w:r>
      <w:r w:rsidR="007A16ED">
        <w:rPr>
          <w:rFonts w:ascii="Microsoft Sans Serif" w:hAnsi="Microsoft Sans Serif"/>
          <w:color w:val="FFFFFF"/>
          <w:sz w:val="28"/>
        </w:rPr>
        <w:t>на</w:t>
      </w:r>
      <w:r w:rsidR="00F351EC">
        <w:rPr>
          <w:rFonts w:ascii="Microsoft Sans Serif" w:hAnsi="Microsoft Sans Serif"/>
          <w:color w:val="FFFFFF"/>
          <w:sz w:val="28"/>
        </w:rPr>
        <w:t xml:space="preserve"> 2025</w:t>
      </w:r>
      <w:r>
        <w:rPr>
          <w:rFonts w:ascii="Microsoft Sans Serif" w:hAnsi="Microsoft Sans Serif"/>
          <w:color w:val="FFFFFF"/>
          <w:sz w:val="28"/>
        </w:rPr>
        <w:t xml:space="preserve"> – </w:t>
      </w:r>
      <w:r w:rsidR="00F351EC">
        <w:rPr>
          <w:rFonts w:ascii="Microsoft Sans Serif" w:hAnsi="Microsoft Sans Serif"/>
          <w:color w:val="FFFFFF"/>
          <w:sz w:val="28"/>
        </w:rPr>
        <w:t>2026</w:t>
      </w:r>
      <w:r w:rsidR="00616FAD">
        <w:rPr>
          <w:rFonts w:ascii="Microsoft Sans Serif" w:hAnsi="Microsoft Sans Serif"/>
          <w:color w:val="FFFFFF"/>
          <w:sz w:val="28"/>
        </w:rPr>
        <w:t xml:space="preserve"> учебный </w:t>
      </w:r>
      <w:r w:rsidR="007A16ED">
        <w:rPr>
          <w:rFonts w:ascii="Microsoft Sans Serif" w:hAnsi="Microsoft Sans Serif"/>
          <w:color w:val="FFFFFF"/>
          <w:sz w:val="28"/>
        </w:rPr>
        <w:t>г</w:t>
      </w:r>
      <w:r w:rsidR="00616FAD">
        <w:rPr>
          <w:rFonts w:ascii="Microsoft Sans Serif" w:hAnsi="Microsoft Sans Serif"/>
          <w:color w:val="FFFFFF"/>
          <w:sz w:val="28"/>
        </w:rPr>
        <w:t>од</w:t>
      </w:r>
      <w:r w:rsidR="007A16ED">
        <w:rPr>
          <w:rFonts w:ascii="Microsoft Sans Serif" w:hAnsi="Microsoft Sans Serif"/>
          <w:color w:val="FFFFFF"/>
          <w:sz w:val="28"/>
        </w:rPr>
        <w:t>.</w:t>
      </w:r>
    </w:p>
    <w:p w:rsidR="0005025F" w:rsidRDefault="007A16ED">
      <w:pPr>
        <w:spacing w:before="268"/>
        <w:ind w:left="3100" w:right="910"/>
        <w:rPr>
          <w:rFonts w:ascii="Calibri" w:hAnsi="Calibri"/>
        </w:rPr>
      </w:pPr>
      <w:r>
        <w:rPr>
          <w:rFonts w:ascii="Calibri" w:hAnsi="Calibri"/>
          <w:color w:val="FFFFFF"/>
        </w:rPr>
        <w:t>Мероприятия проводятся в рамках проекта «Детский сад –территориябезопасности»</w:t>
      </w: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68531F" w:rsidRDefault="00F351EC" w:rsidP="0068531F">
      <w:pPr>
        <w:spacing w:before="56"/>
        <w:ind w:right="1171"/>
        <w:jc w:val="right"/>
        <w:rPr>
          <w:rFonts w:ascii="Calibri" w:hAnsi="Calibri"/>
          <w:color w:val="FFFFFF"/>
        </w:rPr>
      </w:pPr>
      <w:r>
        <w:rPr>
          <w:rFonts w:ascii="Calibri" w:hAnsi="Calibri"/>
          <w:color w:val="FFFFFF"/>
        </w:rPr>
        <w:t xml:space="preserve">ЗаведующийМДОУ </w:t>
      </w:r>
    </w:p>
    <w:p w:rsidR="0005025F" w:rsidRDefault="007A16ED" w:rsidP="0068531F">
      <w:pPr>
        <w:spacing w:before="56"/>
        <w:ind w:right="1171"/>
        <w:jc w:val="right"/>
        <w:rPr>
          <w:rFonts w:ascii="Calibri" w:hAnsi="Calibri"/>
        </w:rPr>
      </w:pPr>
      <w:r>
        <w:rPr>
          <w:rFonts w:ascii="Calibri" w:hAnsi="Calibri"/>
          <w:color w:val="FFFFFF"/>
        </w:rPr>
        <w:t>МДОУ“Детскийсад№11»</w:t>
      </w:r>
    </w:p>
    <w:p w:rsidR="0005025F" w:rsidRDefault="00F351EC">
      <w:pPr>
        <w:spacing w:before="1"/>
        <w:ind w:right="1170"/>
        <w:jc w:val="right"/>
        <w:rPr>
          <w:rFonts w:ascii="Calibri"/>
        </w:rPr>
      </w:pPr>
      <w:r>
        <w:rPr>
          <w:rFonts w:ascii="Calibri"/>
          <w:color w:val="FFFFFF"/>
        </w:rPr>
        <w:t>22</w:t>
      </w:r>
      <w:r w:rsidR="00845DF1">
        <w:rPr>
          <w:rFonts w:ascii="Calibri"/>
          <w:color w:val="FFFFFF"/>
        </w:rPr>
        <w:t>.05</w:t>
      </w:r>
      <w:r>
        <w:rPr>
          <w:rFonts w:ascii="Calibri"/>
          <w:color w:val="FFFFFF"/>
        </w:rPr>
        <w:t>.2025</w:t>
      </w:r>
    </w:p>
    <w:p w:rsidR="0005025F" w:rsidRDefault="0005025F" w:rsidP="002E1C85">
      <w:pPr>
        <w:jc w:val="center"/>
        <w:rPr>
          <w:rFonts w:ascii="Calibri"/>
        </w:rPr>
        <w:sectPr w:rsidR="0005025F">
          <w:type w:val="continuous"/>
          <w:pgSz w:w="11910" w:h="16840"/>
          <w:pgMar w:top="1040" w:right="620" w:bottom="280" w:left="620" w:header="720" w:footer="720" w:gutter="0"/>
          <w:cols w:space="720"/>
        </w:sectPr>
      </w:pPr>
    </w:p>
    <w:p w:rsidR="0005025F" w:rsidRDefault="0005025F" w:rsidP="002E1C85">
      <w:pPr>
        <w:pStyle w:val="1"/>
        <w:spacing w:before="49" w:line="390" w:lineRule="exact"/>
      </w:pPr>
    </w:p>
    <w:p w:rsidR="0005025F" w:rsidRPr="00C326C4" w:rsidRDefault="007A16ED">
      <w:pPr>
        <w:jc w:val="right"/>
        <w:rPr>
          <w:sz w:val="24"/>
        </w:rPr>
        <w:sectPr w:rsidR="0005025F" w:rsidRPr="00C326C4">
          <w:type w:val="continuous"/>
          <w:pgSz w:w="11910" w:h="16840"/>
          <w:pgMar w:top="1040" w:right="620" w:bottom="280" w:left="620" w:header="720" w:footer="720" w:gutter="0"/>
          <w:cols w:space="720"/>
        </w:sectPr>
      </w:pPr>
      <w:r>
        <w:br w:type="column"/>
      </w:r>
      <w:bookmarkStart w:id="0" w:name="_GoBack"/>
      <w:bookmarkEnd w:id="0"/>
      <w:r w:rsidR="00A85F9D" w:rsidRPr="00A85F9D">
        <w:object w:dxaOrig="4320" w:dyaOrig="4320">
          <v:shape id="_x0000_i1025" type="#_x0000_t75" style="width:524pt;height:757.5pt" o:ole="">
            <v:imagedata r:id="rId6" o:title=""/>
          </v:shape>
          <o:OLEObject Type="Embed" ProgID="FoxitReader.Document" ShapeID="_x0000_i1025" DrawAspect="Content" ObjectID="_1821019214" r:id="rId7"/>
        </w:objec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5634"/>
        <w:gridCol w:w="1601"/>
        <w:gridCol w:w="2660"/>
      </w:tblGrid>
      <w:tr w:rsidR="0005025F">
        <w:trPr>
          <w:trHeight w:val="277"/>
        </w:trPr>
        <w:tc>
          <w:tcPr>
            <w:tcW w:w="528" w:type="dxa"/>
          </w:tcPr>
          <w:p w:rsidR="0005025F" w:rsidRDefault="0005025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4" w:type="dxa"/>
          </w:tcPr>
          <w:p w:rsidR="0005025F" w:rsidRDefault="007A16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-«Дорожныезнаки:запрещающиеиразрешающие»</w:t>
            </w:r>
          </w:p>
        </w:tc>
        <w:tc>
          <w:tcPr>
            <w:tcW w:w="1601" w:type="dxa"/>
          </w:tcPr>
          <w:p w:rsidR="0005025F" w:rsidRDefault="0005025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0" w:type="dxa"/>
          </w:tcPr>
          <w:p w:rsidR="0005025F" w:rsidRDefault="0005025F">
            <w:pPr>
              <w:pStyle w:val="TableParagraph"/>
              <w:ind w:left="0"/>
              <w:rPr>
                <w:sz w:val="20"/>
              </w:rPr>
            </w:pPr>
          </w:p>
        </w:tc>
      </w:tr>
      <w:tr w:rsidR="0005025F">
        <w:trPr>
          <w:trHeight w:val="1380"/>
        </w:trPr>
        <w:tc>
          <w:tcPr>
            <w:tcW w:w="528" w:type="dxa"/>
          </w:tcPr>
          <w:p w:rsidR="0005025F" w:rsidRDefault="007A16E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34" w:type="dxa"/>
          </w:tcPr>
          <w:p w:rsidR="0005025F" w:rsidRDefault="007A16ED">
            <w:pPr>
              <w:pStyle w:val="TableParagraph"/>
              <w:spacing w:line="246" w:lineRule="exact"/>
              <w:rPr>
                <w:b/>
                <w:i/>
              </w:rPr>
            </w:pPr>
            <w:r>
              <w:rPr>
                <w:b/>
                <w:i/>
              </w:rPr>
              <w:t>Подвижныеигры:</w:t>
            </w:r>
          </w:p>
          <w:p w:rsidR="0005025F" w:rsidRDefault="007A16E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«Воробышкииавтомобиль»,«Будьвнимательным»,</w:t>
            </w:r>
          </w:p>
          <w:p w:rsidR="0005025F" w:rsidRDefault="007A16ED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«Разноцветные автомобили», «Мы едем, едем</w:t>
            </w:r>
            <w:proofErr w:type="gramStart"/>
            <w:r>
              <w:rPr>
                <w:sz w:val="24"/>
              </w:rPr>
              <w:t>,е</w:t>
            </w:r>
            <w:proofErr w:type="gramEnd"/>
            <w:r>
              <w:rPr>
                <w:sz w:val="24"/>
              </w:rPr>
              <w:t>дем…»«Стоп!»,«Разноцветныедорожки»идр.</w:t>
            </w:r>
          </w:p>
        </w:tc>
        <w:tc>
          <w:tcPr>
            <w:tcW w:w="1601" w:type="dxa"/>
          </w:tcPr>
          <w:p w:rsidR="0005025F" w:rsidRDefault="0005025F" w:rsidP="0068531F">
            <w:pPr>
              <w:pStyle w:val="a6"/>
            </w:pPr>
          </w:p>
          <w:p w:rsidR="0005025F" w:rsidRDefault="0005025F" w:rsidP="0068531F">
            <w:pPr>
              <w:pStyle w:val="a6"/>
            </w:pPr>
          </w:p>
          <w:p w:rsidR="0005025F" w:rsidRDefault="007A16ED" w:rsidP="0068531F">
            <w:pPr>
              <w:pStyle w:val="a6"/>
              <w:rPr>
                <w:sz w:val="24"/>
              </w:rPr>
            </w:pPr>
            <w:r>
              <w:rPr>
                <w:sz w:val="24"/>
              </w:rPr>
              <w:t>В течениегода</w:t>
            </w:r>
          </w:p>
        </w:tc>
        <w:tc>
          <w:tcPr>
            <w:tcW w:w="2660" w:type="dxa"/>
          </w:tcPr>
          <w:p w:rsidR="0005025F" w:rsidRDefault="0005025F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05025F" w:rsidRDefault="007A16ED">
            <w:pPr>
              <w:pStyle w:val="TableParagraph"/>
              <w:ind w:left="303" w:right="2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Воспитателигрупп</w:t>
            </w:r>
          </w:p>
        </w:tc>
      </w:tr>
      <w:tr w:rsidR="0005025F">
        <w:trPr>
          <w:trHeight w:val="2162"/>
        </w:trPr>
        <w:tc>
          <w:tcPr>
            <w:tcW w:w="528" w:type="dxa"/>
          </w:tcPr>
          <w:p w:rsidR="0005025F" w:rsidRDefault="007A16ED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34" w:type="dxa"/>
          </w:tcPr>
          <w:p w:rsidR="0005025F" w:rsidRDefault="007A16ED">
            <w:pPr>
              <w:pStyle w:val="TableParagraph"/>
              <w:ind w:right="1160"/>
              <w:rPr>
                <w:b/>
                <w:i/>
              </w:rPr>
            </w:pPr>
            <w:r>
              <w:rPr>
                <w:b/>
                <w:i/>
              </w:rPr>
              <w:t>Художественная литература для чтения изаучивания:</w:t>
            </w:r>
          </w:p>
          <w:p w:rsidR="0005025F" w:rsidRDefault="007A16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-С.Михалков«Мояулица»,«Велосипедист»,</w:t>
            </w:r>
          </w:p>
          <w:p w:rsidR="0005025F" w:rsidRDefault="007A16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«Сквернаяистория»;</w:t>
            </w:r>
          </w:p>
          <w:p w:rsidR="0005025F" w:rsidRDefault="007A16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-С.Маршак«Милиционер»,«Мяч»;</w:t>
            </w:r>
          </w:p>
          <w:p w:rsidR="0005025F" w:rsidRDefault="007A16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-В.Головко«Правиладвижения»;</w:t>
            </w:r>
          </w:p>
          <w:p w:rsidR="0005025F" w:rsidRDefault="0068531F">
            <w:pPr>
              <w:pStyle w:val="TableParagraph"/>
              <w:spacing w:line="276" w:lineRule="exact"/>
              <w:ind w:left="168" w:right="1346" w:hanging="60"/>
              <w:rPr>
                <w:sz w:val="24"/>
              </w:rPr>
            </w:pPr>
            <w:r>
              <w:rPr>
                <w:sz w:val="24"/>
              </w:rPr>
              <w:t xml:space="preserve">-С.Яковлев «Советы доктора </w:t>
            </w:r>
            <w:r w:rsidR="007A16ED">
              <w:rPr>
                <w:sz w:val="24"/>
              </w:rPr>
              <w:t>Айболита»и др.</w:t>
            </w:r>
          </w:p>
        </w:tc>
        <w:tc>
          <w:tcPr>
            <w:tcW w:w="1601" w:type="dxa"/>
          </w:tcPr>
          <w:p w:rsidR="0005025F" w:rsidRDefault="0005025F" w:rsidP="0068531F">
            <w:pPr>
              <w:pStyle w:val="a6"/>
              <w:rPr>
                <w:sz w:val="23"/>
              </w:rPr>
            </w:pPr>
          </w:p>
          <w:p w:rsidR="0005025F" w:rsidRDefault="007A16ED" w:rsidP="0068531F">
            <w:pPr>
              <w:pStyle w:val="a6"/>
              <w:rPr>
                <w:sz w:val="24"/>
              </w:rPr>
            </w:pPr>
            <w:r>
              <w:rPr>
                <w:sz w:val="24"/>
              </w:rPr>
              <w:t>В течениегода</w:t>
            </w:r>
          </w:p>
        </w:tc>
        <w:tc>
          <w:tcPr>
            <w:tcW w:w="2660" w:type="dxa"/>
          </w:tcPr>
          <w:p w:rsidR="0005025F" w:rsidRDefault="0005025F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05025F" w:rsidRDefault="0005025F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05025F" w:rsidRDefault="007A16ED">
            <w:pPr>
              <w:pStyle w:val="TableParagraph"/>
              <w:spacing w:before="1"/>
              <w:ind w:left="303" w:right="2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Воспитателигрупп</w:t>
            </w:r>
          </w:p>
        </w:tc>
      </w:tr>
      <w:tr w:rsidR="0005025F">
        <w:trPr>
          <w:trHeight w:val="551"/>
        </w:trPr>
        <w:tc>
          <w:tcPr>
            <w:tcW w:w="528" w:type="dxa"/>
          </w:tcPr>
          <w:p w:rsidR="0005025F" w:rsidRDefault="007A16ED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34" w:type="dxa"/>
          </w:tcPr>
          <w:p w:rsidR="0005025F" w:rsidRDefault="007A16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ыставкидетско-родительских</w:t>
            </w:r>
          </w:p>
          <w:p w:rsidR="0005025F" w:rsidRDefault="0068531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</w:t>
            </w:r>
            <w:r w:rsidR="007A16ED">
              <w:rPr>
                <w:sz w:val="24"/>
              </w:rPr>
              <w:t>ворческихработ поПДД</w:t>
            </w:r>
          </w:p>
        </w:tc>
        <w:tc>
          <w:tcPr>
            <w:tcW w:w="1601" w:type="dxa"/>
          </w:tcPr>
          <w:p w:rsidR="0005025F" w:rsidRDefault="007A16ED">
            <w:pPr>
              <w:pStyle w:val="TableParagraph"/>
              <w:spacing w:line="269" w:lineRule="exact"/>
              <w:ind w:left="297" w:right="28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05025F" w:rsidRDefault="007A16ED">
            <w:pPr>
              <w:pStyle w:val="TableParagraph"/>
              <w:spacing w:line="262" w:lineRule="exact"/>
              <w:ind w:left="297" w:right="2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60" w:type="dxa"/>
          </w:tcPr>
          <w:p w:rsidR="0005025F" w:rsidRDefault="007A16ED">
            <w:pPr>
              <w:pStyle w:val="TableParagraph"/>
              <w:spacing w:line="269" w:lineRule="exact"/>
              <w:ind w:left="304" w:right="297"/>
              <w:jc w:val="center"/>
              <w:rPr>
                <w:sz w:val="24"/>
              </w:rPr>
            </w:pP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уководитель,</w:t>
            </w:r>
          </w:p>
          <w:p w:rsidR="0005025F" w:rsidRDefault="007A16ED">
            <w:pPr>
              <w:pStyle w:val="TableParagraph"/>
              <w:spacing w:line="262" w:lineRule="exact"/>
              <w:ind w:left="304" w:right="29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8531F" w:rsidTr="00732D25">
        <w:trPr>
          <w:trHeight w:val="275"/>
        </w:trPr>
        <w:tc>
          <w:tcPr>
            <w:tcW w:w="10423" w:type="dxa"/>
            <w:gridSpan w:val="4"/>
          </w:tcPr>
          <w:p w:rsidR="0068531F" w:rsidRDefault="0068531F" w:rsidP="0068531F">
            <w:pPr>
              <w:pStyle w:val="TableParagraph"/>
              <w:spacing w:line="256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родителями</w:t>
            </w:r>
          </w:p>
        </w:tc>
      </w:tr>
      <w:tr w:rsidR="0005025F">
        <w:trPr>
          <w:trHeight w:val="1909"/>
        </w:trPr>
        <w:tc>
          <w:tcPr>
            <w:tcW w:w="528" w:type="dxa"/>
          </w:tcPr>
          <w:p w:rsidR="0005025F" w:rsidRDefault="007A16ED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34" w:type="dxa"/>
          </w:tcPr>
          <w:p w:rsidR="0005025F" w:rsidRDefault="007A16ED">
            <w:pPr>
              <w:pStyle w:val="TableParagraph"/>
              <w:spacing w:line="246" w:lineRule="exact"/>
              <w:rPr>
                <w:b/>
                <w:i/>
              </w:rPr>
            </w:pPr>
            <w:r>
              <w:rPr>
                <w:b/>
                <w:i/>
              </w:rPr>
              <w:t>Консультации:</w:t>
            </w:r>
          </w:p>
          <w:p w:rsidR="0005025F" w:rsidRDefault="007A16ED">
            <w:pPr>
              <w:pStyle w:val="TableParagraph"/>
              <w:spacing w:before="2"/>
              <w:ind w:right="181"/>
              <w:rPr>
                <w:sz w:val="24"/>
              </w:rPr>
            </w:pPr>
            <w:r>
              <w:rPr>
                <w:sz w:val="24"/>
              </w:rPr>
              <w:t>-«Что должны знать родители, находясь с ребенкомнаулице»</w:t>
            </w:r>
          </w:p>
          <w:p w:rsidR="0005025F" w:rsidRDefault="007A16ED">
            <w:pPr>
              <w:pStyle w:val="TableParagraph"/>
              <w:ind w:right="1278"/>
              <w:rPr>
                <w:sz w:val="24"/>
              </w:rPr>
            </w:pPr>
            <w:r>
              <w:rPr>
                <w:sz w:val="24"/>
              </w:rPr>
              <w:t>-«Будьтевежливы–правилаповедениявобщественномтранспорте»</w:t>
            </w:r>
          </w:p>
          <w:p w:rsidR="0005025F" w:rsidRDefault="007A16ED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-«Осторожно,дети!–статистикаитипичныеслучаидетскоготравматизма»</w:t>
            </w:r>
          </w:p>
        </w:tc>
        <w:tc>
          <w:tcPr>
            <w:tcW w:w="1601" w:type="dxa"/>
          </w:tcPr>
          <w:p w:rsidR="0005025F" w:rsidRDefault="0005025F" w:rsidP="0068531F">
            <w:pPr>
              <w:pStyle w:val="a6"/>
            </w:pPr>
          </w:p>
          <w:p w:rsidR="0005025F" w:rsidRDefault="007A16ED" w:rsidP="0068531F">
            <w:pPr>
              <w:pStyle w:val="a6"/>
              <w:rPr>
                <w:sz w:val="24"/>
              </w:rPr>
            </w:pPr>
            <w:r>
              <w:rPr>
                <w:sz w:val="24"/>
              </w:rPr>
              <w:t>В течениегода</w:t>
            </w:r>
          </w:p>
        </w:tc>
        <w:tc>
          <w:tcPr>
            <w:tcW w:w="2660" w:type="dxa"/>
          </w:tcPr>
          <w:p w:rsidR="0005025F" w:rsidRDefault="0005025F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05025F" w:rsidRDefault="0005025F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05025F" w:rsidRDefault="007A16ED">
            <w:pPr>
              <w:pStyle w:val="TableParagraph"/>
              <w:spacing w:before="1"/>
              <w:ind w:left="303" w:right="2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Воспитателигрупп</w:t>
            </w:r>
          </w:p>
        </w:tc>
      </w:tr>
      <w:tr w:rsidR="0005025F">
        <w:trPr>
          <w:trHeight w:val="1080"/>
        </w:trPr>
        <w:tc>
          <w:tcPr>
            <w:tcW w:w="528" w:type="dxa"/>
          </w:tcPr>
          <w:p w:rsidR="0005025F" w:rsidRDefault="007A16ED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34" w:type="dxa"/>
          </w:tcPr>
          <w:p w:rsidR="0005025F" w:rsidRDefault="007A16ED">
            <w:pPr>
              <w:pStyle w:val="TableParagraph"/>
              <w:spacing w:line="246" w:lineRule="exact"/>
              <w:rPr>
                <w:b/>
                <w:i/>
              </w:rPr>
            </w:pPr>
            <w:r>
              <w:rPr>
                <w:b/>
                <w:i/>
              </w:rPr>
              <w:t>Информационныйстенд:</w:t>
            </w:r>
          </w:p>
          <w:p w:rsidR="0005025F" w:rsidRDefault="007A16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-«Безопасностьтвоегоребенкавтвоихруках»</w:t>
            </w:r>
          </w:p>
          <w:p w:rsidR="0005025F" w:rsidRDefault="007A16ED">
            <w:pPr>
              <w:pStyle w:val="TableParagraph"/>
              <w:spacing w:line="270" w:lineRule="atLeast"/>
              <w:ind w:right="1056"/>
              <w:rPr>
                <w:sz w:val="24"/>
              </w:rPr>
            </w:pPr>
            <w:r>
              <w:rPr>
                <w:sz w:val="24"/>
              </w:rPr>
              <w:t>-«Что нужно знать будущим школьникам оправилахдорожного движения»</w:t>
            </w:r>
          </w:p>
        </w:tc>
        <w:tc>
          <w:tcPr>
            <w:tcW w:w="1601" w:type="dxa"/>
          </w:tcPr>
          <w:p w:rsidR="0005025F" w:rsidRDefault="0005025F" w:rsidP="0068531F">
            <w:pPr>
              <w:pStyle w:val="a6"/>
            </w:pPr>
          </w:p>
          <w:p w:rsidR="0005025F" w:rsidRDefault="007A16ED" w:rsidP="0068531F">
            <w:pPr>
              <w:pStyle w:val="a6"/>
              <w:rPr>
                <w:sz w:val="24"/>
              </w:rPr>
            </w:pPr>
            <w:r>
              <w:rPr>
                <w:sz w:val="24"/>
              </w:rPr>
              <w:t>В течениегода</w:t>
            </w:r>
          </w:p>
        </w:tc>
        <w:tc>
          <w:tcPr>
            <w:tcW w:w="2660" w:type="dxa"/>
          </w:tcPr>
          <w:p w:rsidR="0005025F" w:rsidRDefault="0005025F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05025F" w:rsidRDefault="0005025F">
            <w:pPr>
              <w:pStyle w:val="TableParagraph"/>
              <w:spacing w:before="5"/>
              <w:ind w:left="0"/>
              <w:rPr>
                <w:b/>
                <w:i/>
                <w:sz w:val="21"/>
              </w:rPr>
            </w:pPr>
          </w:p>
          <w:p w:rsidR="0005025F" w:rsidRDefault="007A16ED">
            <w:pPr>
              <w:pStyle w:val="TableParagraph"/>
              <w:ind w:left="303" w:right="2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Воспитателигрупп</w:t>
            </w:r>
          </w:p>
        </w:tc>
      </w:tr>
    </w:tbl>
    <w:p w:rsidR="0018026B" w:rsidRDefault="0018026B"/>
    <w:sectPr w:rsidR="0018026B" w:rsidSect="0018026B">
      <w:pgSz w:w="11910" w:h="16840"/>
      <w:pgMar w:top="1120" w:right="62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742D6"/>
    <w:multiLevelType w:val="hybridMultilevel"/>
    <w:tmpl w:val="BEEE5E74"/>
    <w:lvl w:ilvl="0" w:tplc="DEE6D0A0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C6500C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2" w:tplc="6D1AE494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3" w:tplc="C0C6EDE2">
      <w:numFmt w:val="bullet"/>
      <w:lvlText w:val="•"/>
      <w:lvlJc w:val="left"/>
      <w:pPr>
        <w:ind w:left="2065" w:hanging="360"/>
      </w:pPr>
      <w:rPr>
        <w:rFonts w:hint="default"/>
        <w:lang w:val="ru-RU" w:eastAsia="en-US" w:bidi="ar-SA"/>
      </w:rPr>
    </w:lvl>
    <w:lvl w:ilvl="4" w:tplc="A540F5DE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5" w:tplc="09543860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6" w:tplc="34702A52">
      <w:numFmt w:val="bullet"/>
      <w:lvlText w:val="•"/>
      <w:lvlJc w:val="left"/>
      <w:pPr>
        <w:ind w:left="3590" w:hanging="360"/>
      </w:pPr>
      <w:rPr>
        <w:rFonts w:hint="default"/>
        <w:lang w:val="ru-RU" w:eastAsia="en-US" w:bidi="ar-SA"/>
      </w:rPr>
    </w:lvl>
    <w:lvl w:ilvl="7" w:tplc="1AD0057C">
      <w:numFmt w:val="bullet"/>
      <w:lvlText w:val="•"/>
      <w:lvlJc w:val="left"/>
      <w:pPr>
        <w:ind w:left="4098" w:hanging="360"/>
      </w:pPr>
      <w:rPr>
        <w:rFonts w:hint="default"/>
        <w:lang w:val="ru-RU" w:eastAsia="en-US" w:bidi="ar-SA"/>
      </w:rPr>
    </w:lvl>
    <w:lvl w:ilvl="8" w:tplc="A2EEF704">
      <w:numFmt w:val="bullet"/>
      <w:lvlText w:val="•"/>
      <w:lvlJc w:val="left"/>
      <w:pPr>
        <w:ind w:left="460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5025F"/>
    <w:rsid w:val="0005025F"/>
    <w:rsid w:val="00087CC6"/>
    <w:rsid w:val="0018026B"/>
    <w:rsid w:val="001B6383"/>
    <w:rsid w:val="002E1C85"/>
    <w:rsid w:val="003055E1"/>
    <w:rsid w:val="00616FAD"/>
    <w:rsid w:val="0068531F"/>
    <w:rsid w:val="007A16ED"/>
    <w:rsid w:val="00845DF1"/>
    <w:rsid w:val="00887AF1"/>
    <w:rsid w:val="00900C1D"/>
    <w:rsid w:val="00922B69"/>
    <w:rsid w:val="00A85F9D"/>
    <w:rsid w:val="00C326C4"/>
    <w:rsid w:val="00CA71BE"/>
    <w:rsid w:val="00F351EC"/>
    <w:rsid w:val="00FB7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026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8026B"/>
    <w:pPr>
      <w:spacing w:line="389" w:lineRule="exact"/>
      <w:outlineLvl w:val="0"/>
    </w:pPr>
    <w:rPr>
      <w:rFonts w:ascii="Verdana" w:eastAsia="Verdana" w:hAnsi="Verdana" w:cs="Verdana"/>
      <w:sz w:val="35"/>
      <w:szCs w:val="35"/>
    </w:rPr>
  </w:style>
  <w:style w:type="paragraph" w:styleId="2">
    <w:name w:val="heading 2"/>
    <w:basedOn w:val="a"/>
    <w:uiPriority w:val="1"/>
    <w:qFormat/>
    <w:rsid w:val="0018026B"/>
    <w:pPr>
      <w:jc w:val="right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02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026B"/>
    <w:rPr>
      <w:rFonts w:ascii="Verdana" w:eastAsia="Verdana" w:hAnsi="Verdana" w:cs="Verdana"/>
      <w:sz w:val="12"/>
      <w:szCs w:val="12"/>
    </w:rPr>
  </w:style>
  <w:style w:type="paragraph" w:styleId="a4">
    <w:name w:val="Title"/>
    <w:basedOn w:val="a"/>
    <w:uiPriority w:val="1"/>
    <w:qFormat/>
    <w:rsid w:val="0018026B"/>
    <w:pPr>
      <w:spacing w:before="84"/>
      <w:ind w:left="3100"/>
    </w:pPr>
    <w:rPr>
      <w:rFonts w:ascii="Arial" w:eastAsia="Arial" w:hAnsi="Arial" w:cs="Arial"/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18026B"/>
  </w:style>
  <w:style w:type="paragraph" w:customStyle="1" w:styleId="TableParagraph">
    <w:name w:val="Table Paragraph"/>
    <w:basedOn w:val="a"/>
    <w:uiPriority w:val="1"/>
    <w:qFormat/>
    <w:rsid w:val="0018026B"/>
    <w:pPr>
      <w:ind w:left="108"/>
    </w:pPr>
  </w:style>
  <w:style w:type="paragraph" w:styleId="a6">
    <w:name w:val="No Spacing"/>
    <w:uiPriority w:val="1"/>
    <w:qFormat/>
    <w:rsid w:val="0068531F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C326C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26C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89" w:lineRule="exact"/>
      <w:outlineLvl w:val="0"/>
    </w:pPr>
    <w:rPr>
      <w:rFonts w:ascii="Verdana" w:eastAsia="Verdana" w:hAnsi="Verdana" w:cs="Verdana"/>
      <w:sz w:val="35"/>
      <w:szCs w:val="35"/>
    </w:rPr>
  </w:style>
  <w:style w:type="paragraph" w:styleId="2">
    <w:name w:val="heading 2"/>
    <w:basedOn w:val="a"/>
    <w:uiPriority w:val="1"/>
    <w:qFormat/>
    <w:pPr>
      <w:jc w:val="right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Verdana" w:eastAsia="Verdana" w:hAnsi="Verdana" w:cs="Verdana"/>
      <w:sz w:val="12"/>
      <w:szCs w:val="12"/>
    </w:rPr>
  </w:style>
  <w:style w:type="paragraph" w:styleId="a4">
    <w:name w:val="Title"/>
    <w:basedOn w:val="a"/>
    <w:uiPriority w:val="1"/>
    <w:qFormat/>
    <w:pPr>
      <w:spacing w:before="84"/>
      <w:ind w:left="3100"/>
    </w:pPr>
    <w:rPr>
      <w:rFonts w:ascii="Arial" w:eastAsia="Arial" w:hAnsi="Arial" w:cs="Arial"/>
      <w:b/>
      <w:bCs/>
      <w:sz w:val="52"/>
      <w:szCs w:val="5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subject>по профилактике дорожно-транспортного травматизма в ДОУ на 2022-2023гг.</dc:subject>
  <dc:creator>Заместитель заведующего по ВМР</dc:creator>
  <cp:lastModifiedBy>user</cp:lastModifiedBy>
  <cp:revision>13</cp:revision>
  <cp:lastPrinted>2025-05-30T06:44:00Z</cp:lastPrinted>
  <dcterms:created xsi:type="dcterms:W3CDTF">2024-05-21T08:51:00Z</dcterms:created>
  <dcterms:modified xsi:type="dcterms:W3CDTF">2025-10-03T14:54:00Z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2024-05-21T00:00:00Z</vt:filetime>
  </property>
</Properties>
</file>